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E6D" w:rsidRPr="002F3E6D" w:rsidRDefault="002F3E6D" w:rsidP="002F3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Проект плана работы муниципальных методических объединений</w:t>
      </w:r>
    </w:p>
    <w:p w:rsidR="002F3E6D" w:rsidRPr="002F3E6D" w:rsidRDefault="002F3E6D" w:rsidP="002F3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b/>
          <w:sz w:val="24"/>
          <w:szCs w:val="24"/>
        </w:rPr>
        <w:t>(воспитателей ДОУ, заместителей заведующих (старших воспитателей) ДОУ, инструкторов физической культуры ДОУ, музыкальных руководителей ДОУ)</w:t>
      </w:r>
    </w:p>
    <w:p w:rsidR="002F3E6D" w:rsidRPr="002F3E6D" w:rsidRDefault="002F3E6D" w:rsidP="002F3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 xml:space="preserve">Цель: создание организационно-методических условий для совершенствования качества дошкольного образования, обновления содержания </w:t>
      </w:r>
      <w:proofErr w:type="spellStart"/>
      <w:r w:rsidRPr="002F3E6D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2F3E6D">
        <w:rPr>
          <w:rFonts w:ascii="Times New Roman" w:hAnsi="Times New Roman" w:cs="Times New Roman"/>
          <w:sz w:val="24"/>
          <w:szCs w:val="24"/>
        </w:rPr>
        <w:t>-образовательной работы и внедрения современных педагогических технологий в рамках реализации ФГОС ДО и Федеральной образовательной программы дошкольного образования (ФОП ДО).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pict>
          <v:rect id="_x0000_i1051" style="width:0;height:.75pt" o:hralign="center" o:hrstd="t" o:hr="t" fillcolor="#a0a0a0" stroked="f"/>
        </w:pic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>АВГУСТ-СЕНТЯБРЬ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96"/>
        <w:gridCol w:w="1491"/>
      </w:tblGrid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заседание ММО № 1</w:t>
            </w: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«Планирование работы на 2026–2027 учебный год» (Приоритеты, задачи, единые требования)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ММО за 2025-2026 учебный год. 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графика предметных (тематических) месяцев.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 график предметных (тематических) месяцев на 2026</w:t>
            </w: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плана работы на 2026–2027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 в курсах повышения квалификации.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Формирование заявок на курсы повышения квалификации.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07.09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(октябрь) в МКУ «Организационно-информационный центр»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17.09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проведения творческих конкурсов и спортивных соревнований.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Формирование рабочих групп по направлениям: наставничество молодых педагогов; подготовка к конкурсам профессионального мастерства; разработка сценариев муниципальных праздников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обновлённых нормативных документов (ФОП ДО, рекомендации по организации воспитательной работы, СанПиН для ДОУ).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единых требований к планированию </w:t>
            </w:r>
            <w:proofErr w:type="spellStart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-образовательной деятельности.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тем самообразования педагогов,  графика </w:t>
            </w:r>
            <w:proofErr w:type="spellStart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и плана повышения квалификации на учебный год.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2F3E6D" w:rsidRPr="002F3E6D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25.09</w:t>
            </w:r>
          </w:p>
        </w:tc>
      </w:tr>
    </w:tbl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F3E6D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2F3E6D">
        <w:rPr>
          <w:rFonts w:ascii="Times New Roman" w:hAnsi="Times New Roman" w:cs="Times New Roman"/>
          <w:i/>
          <w:sz w:val="24"/>
          <w:szCs w:val="24"/>
        </w:rPr>
        <w:t xml:space="preserve"> работа (сентябрь – октябрь)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Адаптационные мероприятия для вновь поступивших детей.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Подготовка к муниципальным конкурсам профессионального мастерства.</w:t>
      </w:r>
      <w:r w:rsidRPr="002F3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lastRenderedPageBreak/>
        <w:t>Проведение стартовой педагогической диагностики развития детей, входной мониторинг физической подготовленности.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>ОКТЯБРЬ-НОЯБРЬ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2F3E6D" w:rsidRPr="002F3E6D" w:rsidTr="002F3E6D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2</w:t>
            </w: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 образования и воспитания в условиях реализации ФОП ДО и ФГОС»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2F3E6D" w:rsidRPr="002F3E6D" w:rsidTr="002F3E6D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Анализ результатов адаптации детей в группах раннего и младшего возраста. Корректировка планов воспитательной и образовательной работы.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Изучение методических рекомендаций по реализации ФОП ДО и программ воспитания.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проведения родительских клубов, гостиных, интерактивных собраний.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(ноябрь)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16.10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(декабрь)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16.11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27.11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(январь)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17.12</w:t>
            </w:r>
          </w:p>
        </w:tc>
      </w:tr>
    </w:tbl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F3E6D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2F3E6D">
        <w:rPr>
          <w:rFonts w:ascii="Times New Roman" w:hAnsi="Times New Roman" w:cs="Times New Roman"/>
          <w:i/>
          <w:sz w:val="24"/>
          <w:szCs w:val="24"/>
        </w:rPr>
        <w:t xml:space="preserve"> работа (ноябрь-декабрь)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Подготовка и проведение муниципальных этапов конкурсов профессионального мастерства.</w:t>
      </w:r>
      <w:r w:rsidRPr="002F3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Организация недели здоровья (открытые физкультурные досуги, спортивные развлечения с родителями).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>ЯНВАРЬ-ФЕВРАЛЬ (возможен дистанционный формат, онлайн-конференция)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(февраль)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19.01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3</w:t>
            </w: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«Итоги первого полугодия. Корректировка планов на второе полугодие» (Качество </w:t>
            </w:r>
            <w:proofErr w:type="spellStart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-образовательной работы, выполнение планов воспитательной работы).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29.01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реализации программ воспитания, образовательных программ ДОО. Обсуждение сложных педагогических ситуаций и внесение изменений в планы работы.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«Профилактика эмоционального выгорания педагогов: приёмы </w:t>
            </w:r>
            <w:proofErr w:type="spellStart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и поддержка в коллективе»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18.01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Определение кандидатов на премии, награждение.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22.01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12.02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(март)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15.02</w:t>
            </w:r>
          </w:p>
        </w:tc>
      </w:tr>
    </w:tbl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F3E6D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2F3E6D">
        <w:rPr>
          <w:rFonts w:ascii="Times New Roman" w:hAnsi="Times New Roman" w:cs="Times New Roman"/>
          <w:i/>
          <w:sz w:val="24"/>
          <w:szCs w:val="24"/>
        </w:rPr>
        <w:t xml:space="preserve"> работа (январь-февраль)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Проведение зимних спортивных праздников и развлечений.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Проведение промежуточного мониторинга освоения детьми образовательной программы, контрольное анкетирование родителей.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>МАРТ-АПРЕЛЬ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(апрель)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15.03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заседание ММО № 4</w:t>
            </w: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 «Анализ деятельности ММО за 2026–2027 учебный год и перспективное планирование» (Достижения, проблемы, перспективы).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03.04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Предварительный план работы на 2027–2028 учебный год, выявление профессиональных дефицитов и заказ на курсы повышения квалификации.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Обсуждение итогов муниципальных и региональных конкурсов профессионального мастерства. Анализ участия.</w:t>
            </w:r>
          </w:p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Презентация опыта педагогов – победителей и призёров профессиональных конкурсов.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Анализ итоговой педагогической диагностики, мониторинг готовности детей подготовительных групп к школе, результатов воспитательной работы в группах ДОО.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Планирование летней оздоровительной работы в ДОУ.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14.05</w:t>
            </w:r>
          </w:p>
        </w:tc>
      </w:tr>
    </w:tbl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F3E6D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2F3E6D">
        <w:rPr>
          <w:rFonts w:ascii="Times New Roman" w:hAnsi="Times New Roman" w:cs="Times New Roman"/>
          <w:i/>
          <w:sz w:val="24"/>
          <w:szCs w:val="24"/>
        </w:rPr>
        <w:t xml:space="preserve"> работа (апрель-май)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ind w:left="567" w:hanging="578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Сбор аналитических материалов, отчётов руководителей ММО.</w:t>
      </w:r>
      <w:r w:rsidRPr="002F3E6D">
        <w:rPr>
          <w:rFonts w:ascii="Times New Roman" w:hAnsi="Times New Roman" w:cs="Times New Roman"/>
          <w:sz w:val="24"/>
          <w:szCs w:val="24"/>
        </w:rPr>
        <w:t xml:space="preserve"> </w:t>
      </w:r>
      <w:r w:rsidRPr="002F3E6D">
        <w:rPr>
          <w:rFonts w:ascii="Times New Roman" w:hAnsi="Times New Roman" w:cs="Times New Roman"/>
          <w:i/>
          <w:sz w:val="24"/>
          <w:szCs w:val="24"/>
        </w:rPr>
        <w:t>Формирование отчетов о выполнении плана работы ММО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ind w:left="567" w:hanging="578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Итоговые родительские собрания с участием музыкальных руководителей, инструкторов ФК.</w:t>
      </w:r>
    </w:p>
    <w:p w:rsidR="002F3E6D" w:rsidRPr="002F3E6D" w:rsidRDefault="002F3E6D" w:rsidP="002F3E6D">
      <w:pPr>
        <w:numPr>
          <w:ilvl w:val="0"/>
          <w:numId w:val="2"/>
        </w:numPr>
        <w:spacing w:after="0" w:line="240" w:lineRule="auto"/>
        <w:ind w:left="567" w:hanging="578"/>
        <w:rPr>
          <w:rFonts w:ascii="Times New Roman" w:hAnsi="Times New Roman" w:cs="Times New Roman"/>
          <w:i/>
          <w:sz w:val="24"/>
          <w:szCs w:val="24"/>
        </w:rPr>
      </w:pPr>
      <w:r w:rsidRPr="002F3E6D">
        <w:rPr>
          <w:rFonts w:ascii="Times New Roman" w:hAnsi="Times New Roman" w:cs="Times New Roman"/>
          <w:i/>
          <w:sz w:val="24"/>
          <w:szCs w:val="24"/>
        </w:rPr>
        <w:t>Организация и проведение выпускных мероприятий в ДОУ.</w:t>
      </w:r>
      <w:bookmarkStart w:id="0" w:name="_GoBack"/>
      <w:bookmarkEnd w:id="0"/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3E6D">
        <w:rPr>
          <w:rFonts w:ascii="Times New Roman" w:hAnsi="Times New Roman" w:cs="Times New Roman"/>
          <w:b/>
          <w:bCs/>
          <w:sz w:val="24"/>
          <w:szCs w:val="24"/>
        </w:rPr>
        <w:t>МАЙ-ИЮНЬ (в летний период – работа с выпускниками и планирование)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плана работы ММО на 2027-2028 учебный год с учётом выявленных профессиональных дефицитов и приоритетов муниципальной системы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Формирование предварительного графика курсов повышения квалификации.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результатов: охват методической работой, результативность инновационной деятельности, анализ выполнения планов воспитательной работы.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До 05.06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аналитического отчета о деятельности ММО за прошедший учебный год.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b/>
                <w:sz w:val="24"/>
                <w:szCs w:val="24"/>
              </w:rPr>
              <w:t>До 20.06</w:t>
            </w:r>
          </w:p>
        </w:tc>
      </w:tr>
      <w:tr w:rsidR="002F3E6D" w:rsidRPr="002F3E6D" w:rsidTr="002F3E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E6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Рекомендовано: предварительная подготовка планов </w:t>
            </w:r>
            <w:proofErr w:type="spellStart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2F3E6D">
              <w:rPr>
                <w:rFonts w:ascii="Times New Roman" w:hAnsi="Times New Roman" w:cs="Times New Roman"/>
                <w:sz w:val="24"/>
                <w:szCs w:val="24"/>
              </w:rPr>
              <w:t>-образовательной работы, проектов календарно-тематического планирования.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F3E6D" w:rsidRPr="002F3E6D" w:rsidRDefault="002F3E6D" w:rsidP="002F3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3E6D">
        <w:rPr>
          <w:rFonts w:ascii="Times New Roman" w:hAnsi="Times New Roman" w:cs="Times New Roman"/>
          <w:b/>
          <w:sz w:val="24"/>
          <w:szCs w:val="24"/>
        </w:rPr>
        <w:t>Организационные и текущие аспекты деятельности ММО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В течение учебного года наряду с плановыми заседаниями осуществляется непрерывная деятельность ММО, которая включает в себя следующие направления, реализуемые регулярно или по мере необходимости:</w:t>
      </w:r>
    </w:p>
    <w:p w:rsidR="002F3E6D" w:rsidRPr="002F3E6D" w:rsidRDefault="002F3E6D" w:rsidP="002F3E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Организационное сопровождение: конкретные даты заседаний определяются руководителями ММО по согласованию с МКУ «Организационно-информационный центр» и членами объединений. На каждом заседании обязательным компонентом является рассмотрение вопросов охраны труда и техники безопасности (при работе в мастерских, спортивных залах, при организации полевых выходов и учебных сборов).</w:t>
      </w:r>
    </w:p>
    <w:p w:rsidR="002F3E6D" w:rsidRPr="002F3E6D" w:rsidRDefault="002F3E6D" w:rsidP="002F3E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 xml:space="preserve">Методическая поддержка в </w:t>
      </w:r>
      <w:proofErr w:type="spellStart"/>
      <w:r w:rsidRPr="002F3E6D">
        <w:rPr>
          <w:rFonts w:ascii="Times New Roman" w:hAnsi="Times New Roman" w:cs="Times New Roman"/>
          <w:sz w:val="24"/>
          <w:szCs w:val="24"/>
        </w:rPr>
        <w:t>межзаседательный</w:t>
      </w:r>
      <w:proofErr w:type="spellEnd"/>
      <w:r w:rsidRPr="002F3E6D">
        <w:rPr>
          <w:rFonts w:ascii="Times New Roman" w:hAnsi="Times New Roman" w:cs="Times New Roman"/>
          <w:sz w:val="24"/>
          <w:szCs w:val="24"/>
        </w:rPr>
        <w:t xml:space="preserve"> период: руководители ММО проводят индивидуальные и групповые консультации для педагогических работников, в том числе для </w:t>
      </w:r>
      <w:proofErr w:type="spellStart"/>
      <w:r w:rsidRPr="002F3E6D">
        <w:rPr>
          <w:rFonts w:ascii="Times New Roman" w:hAnsi="Times New Roman" w:cs="Times New Roman"/>
          <w:sz w:val="24"/>
          <w:szCs w:val="24"/>
        </w:rPr>
        <w:t>аттестующихся</w:t>
      </w:r>
      <w:proofErr w:type="spellEnd"/>
      <w:r w:rsidRPr="002F3E6D">
        <w:rPr>
          <w:rFonts w:ascii="Times New Roman" w:hAnsi="Times New Roman" w:cs="Times New Roman"/>
          <w:sz w:val="24"/>
          <w:szCs w:val="24"/>
        </w:rPr>
        <w:t xml:space="preserve"> на квалификационные категории; осуществляют экспертизу олимпиадных работ и конкурсных материалов в рамках работы муниципальных предметных комиссий; оказывают помощь в подготовке материалов, необходимых для аттестации коллег. </w:t>
      </w:r>
    </w:p>
    <w:p w:rsidR="002F3E6D" w:rsidRPr="002F3E6D" w:rsidRDefault="002F3E6D" w:rsidP="002F3E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 xml:space="preserve">Распространение опыта и взаимопроверка: согласно утверждённому графику предметных (тематических) месяцев в образовательных организациях проходят открытые уроки и мероприятия, организовано </w:t>
      </w:r>
      <w:proofErr w:type="spellStart"/>
      <w:r w:rsidRPr="002F3E6D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2F3E6D">
        <w:rPr>
          <w:rFonts w:ascii="Times New Roman" w:hAnsi="Times New Roman" w:cs="Times New Roman"/>
          <w:sz w:val="24"/>
          <w:szCs w:val="24"/>
        </w:rPr>
        <w:t xml:space="preserve"> занятий педагогами.</w:t>
      </w:r>
    </w:p>
    <w:p w:rsidR="002F3E6D" w:rsidRPr="002F3E6D" w:rsidRDefault="002F3E6D" w:rsidP="002F3E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Формирование муниципальной методической копилки: на постоянной основе ведётся сбор и систематизация материалов педагогического опыта (Учебно-методические материалы к уроку / занятию, программно-методические материалы, методические разработки и рекомендации, материалы по воспитательной работе и социализации, проектные и исследовательские работы, материалы по работе с одарёнными детьми и олимпиадному движению, материалы по инклюзивному и коррекционно-развивающему образованию, диагностические и аналитические материалы, материалы по самообразованию и наставничеству, рецензионные и экспертные материалы, материалы по использованию цифровых технологий, презентационные и конкурсные материалы) для пополнения банка методических разработок.</w:t>
      </w:r>
    </w:p>
    <w:p w:rsidR="002F3E6D" w:rsidRPr="002F3E6D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pict>
          <v:rect id="_x0000_i1052" style="width:0;height:.75pt" o:hralign="center" o:hrstd="t" o:hr="t" fillcolor="#a0a0a0" stroked="f"/>
        </w:pict>
      </w:r>
    </w:p>
    <w:p w:rsidR="00725251" w:rsidRDefault="002F3E6D" w:rsidP="002F3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E6D">
        <w:rPr>
          <w:rFonts w:ascii="Times New Roman" w:hAnsi="Times New Roman" w:cs="Times New Roman"/>
          <w:sz w:val="24"/>
          <w:szCs w:val="24"/>
        </w:rPr>
        <w:t>План может корректироваться в оперативном порядке с учётом изменений в федеральных и региональных нормативных актах.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9D6" w:rsidRPr="00810422" w:rsidRDefault="001259D6" w:rsidP="00810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59D6" w:rsidRPr="00810422" w:rsidSect="00810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F6744"/>
    <w:multiLevelType w:val="hybridMultilevel"/>
    <w:tmpl w:val="9212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80FDD"/>
    <w:multiLevelType w:val="hybridMultilevel"/>
    <w:tmpl w:val="628E7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5D93"/>
    <w:multiLevelType w:val="hybridMultilevel"/>
    <w:tmpl w:val="299A6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63F9"/>
    <w:multiLevelType w:val="hybridMultilevel"/>
    <w:tmpl w:val="1014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27AA3"/>
    <w:multiLevelType w:val="hybridMultilevel"/>
    <w:tmpl w:val="1772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30F7"/>
    <w:multiLevelType w:val="hybridMultilevel"/>
    <w:tmpl w:val="637A9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C442E"/>
    <w:multiLevelType w:val="hybridMultilevel"/>
    <w:tmpl w:val="B018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24"/>
    <w:rsid w:val="001259D6"/>
    <w:rsid w:val="002F3E6D"/>
    <w:rsid w:val="005A247B"/>
    <w:rsid w:val="00725251"/>
    <w:rsid w:val="00810422"/>
    <w:rsid w:val="00FC7724"/>
    <w:rsid w:val="00FD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8C6EA3"/>
  <w15:chartTrackingRefBased/>
  <w15:docId w15:val="{38D971F3-03A2-435D-B8A6-6B3F082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 СГО</dc:creator>
  <cp:keywords/>
  <dc:description/>
  <cp:lastModifiedBy>УО СГО</cp:lastModifiedBy>
  <cp:revision>4</cp:revision>
  <cp:lastPrinted>2026-08-25T05:54:00Z</cp:lastPrinted>
  <dcterms:created xsi:type="dcterms:W3CDTF">2026-08-25T05:04:00Z</dcterms:created>
  <dcterms:modified xsi:type="dcterms:W3CDTF">2026-08-25T05:59:00Z</dcterms:modified>
</cp:coreProperties>
</file>